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61" w:rsidRDefault="00E51B61" w:rsidP="00E51B61">
      <w:bookmarkStart w:id="0" w:name="_GoBack"/>
      <w:r>
        <w:rPr>
          <w:rFonts w:hint="eastAsia"/>
        </w:rPr>
        <w:t>葉梓琪</w:t>
      </w:r>
      <w:r w:rsidR="00E25DB8">
        <w:rPr>
          <w:rFonts w:hint="eastAsia"/>
        </w:rPr>
        <w:t>_2D23_NPY</w:t>
      </w:r>
    </w:p>
    <w:bookmarkEnd w:id="0"/>
    <w:p w:rsidR="00E51B61" w:rsidRDefault="00E51B61" w:rsidP="00E51B61">
      <w:r>
        <w:rPr>
          <w:rFonts w:hint="eastAsia"/>
        </w:rPr>
        <w:t>數學家：張丘建</w:t>
      </w:r>
    </w:p>
    <w:p w:rsidR="00E51B61" w:rsidRDefault="00E51B61" w:rsidP="00E51B61"/>
    <w:p w:rsidR="00E25DB8" w:rsidRDefault="00E25DB8" w:rsidP="00E51B61">
      <w:pPr>
        <w:rPr>
          <w:rFonts w:hint="eastAsia"/>
        </w:rPr>
      </w:pPr>
      <w:r>
        <w:rPr>
          <w:rFonts w:hint="eastAsia"/>
        </w:rPr>
        <w:t>1.</w:t>
      </w:r>
      <w:r w:rsidRPr="00B576E1">
        <w:rPr>
          <w:rFonts w:hint="eastAsia"/>
        </w:rPr>
        <w:t>數學家的生平</w:t>
      </w:r>
    </w:p>
    <w:p w:rsidR="00E51B61" w:rsidRDefault="00E51B61" w:rsidP="00E51B61">
      <w:r>
        <w:rPr>
          <w:rFonts w:hint="eastAsia"/>
        </w:rPr>
        <w:t>數學家張丘建是北魏清河</w:t>
      </w:r>
      <w:r>
        <w:rPr>
          <w:rFonts w:hint="eastAsia"/>
        </w:rPr>
        <w:t>(</w:t>
      </w:r>
      <w:r>
        <w:rPr>
          <w:rFonts w:hint="eastAsia"/>
        </w:rPr>
        <w:t>今山東邢壹市清河縣</w:t>
      </w:r>
      <w:r>
        <w:rPr>
          <w:rFonts w:hint="eastAsia"/>
        </w:rPr>
        <w:t>)</w:t>
      </w:r>
      <w:r>
        <w:rPr>
          <w:rFonts w:hint="eastAsia"/>
        </w:rPr>
        <w:t>人，著有《張丘建算經》。自小聰明好學，酷愛算術。一生從事數學研究，浩詣頗深。自張丘建以後，中國數學家對百雞問題的研究不斷深入，百雞問題也幾乎成了不定方程的代名詞，從宋代到清代圍繞百雞問題的數學研究取得了很好的成就。</w:t>
      </w:r>
    </w:p>
    <w:p w:rsidR="00E51B61" w:rsidRDefault="00E51B61" w:rsidP="00E51B61"/>
    <w:p w:rsidR="00E25DB8" w:rsidRDefault="00E25DB8" w:rsidP="00E51B61">
      <w:pPr>
        <w:rPr>
          <w:rFonts w:hint="eastAsia"/>
        </w:rPr>
      </w:pPr>
      <w:r>
        <w:rPr>
          <w:rFonts w:hint="eastAsia"/>
        </w:rPr>
        <w:t>2.</w:t>
      </w:r>
      <w:r w:rsidRPr="00B576E1">
        <w:rPr>
          <w:rFonts w:hint="eastAsia"/>
        </w:rPr>
        <w:t>數學家的貢獻</w:t>
      </w:r>
    </w:p>
    <w:p w:rsidR="00E51B61" w:rsidRDefault="00E51B61" w:rsidP="00E51B61">
      <w:r>
        <w:rPr>
          <w:rFonts w:hint="eastAsia"/>
        </w:rPr>
        <w:t>「百雞問題」是南北朝時期，一個關於不定方程整數的典型問題，收錄於《張丘建算經》中，張丘建對此有精湛和獨到的見解。其著作《張丘建算經》的體例為問答式，條理精密，文詞右雅，是中國古代數學史上的傑作，也是世界數學資料庫中的一份重要遺產。後世學者如：北周甄鸞、唐李淳風皆相繼為該書作註釋。劉孝孫則為算經撰了細草。《張丘建算經》成書於公元</w:t>
      </w:r>
      <w:r>
        <w:rPr>
          <w:rFonts w:hint="eastAsia"/>
        </w:rPr>
        <w:t>466-485</w:t>
      </w:r>
      <w:r>
        <w:rPr>
          <w:rFonts w:hint="eastAsia"/>
        </w:rPr>
        <w:t>年間，共三卷，內容主要包抱二測量、紡織、交換、納稅、冶煉、土木工程、利息等各方面的計算問題。</w:t>
      </w:r>
    </w:p>
    <w:p w:rsidR="00E51B61" w:rsidRDefault="00E51B61" w:rsidP="00E51B61"/>
    <w:p w:rsidR="00E25DB8" w:rsidRDefault="00E25DB8" w:rsidP="00E51B61">
      <w:pPr>
        <w:rPr>
          <w:rFonts w:hint="eastAsia"/>
        </w:rPr>
      </w:pPr>
      <w:r>
        <w:rPr>
          <w:rFonts w:hint="eastAsia"/>
        </w:rPr>
        <w:t>3.</w:t>
      </w:r>
      <w:r w:rsidRPr="00B576E1">
        <w:rPr>
          <w:rFonts w:hint="eastAsia"/>
        </w:rPr>
        <w:t>評價</w:t>
      </w:r>
      <w:r w:rsidRPr="00B576E1">
        <w:rPr>
          <w:rFonts w:hint="eastAsia"/>
        </w:rPr>
        <w:t>/</w:t>
      </w:r>
      <w:r w:rsidRPr="00B576E1">
        <w:rPr>
          <w:rFonts w:hint="eastAsia"/>
        </w:rPr>
        <w:t>感想</w:t>
      </w:r>
    </w:p>
    <w:p w:rsidR="00E51B61" w:rsidRDefault="00E51B61" w:rsidP="00E51B61">
      <w:r>
        <w:rPr>
          <w:rFonts w:hint="eastAsia"/>
        </w:rPr>
        <w:t>中國著名數學家張丘建，著作有《張丘建算經》，他為數學做出了很大貢獻，都是有計算數學時可以運用的算式，其中便有最大公因數與最小公倍數之間的關係。在學校學習數學時，老師會教我們這一課書，如果只解說表面淺淺的一層關係，可能私下怎樣去領悟也不可能更深入了解更深層一點的關係，而如果有解說最大公因數與最小公倍數之間關係的書，所有人便能明白這個關係，老師解說了之後也可以很快明白，我認為數學家非常厲害。</w:t>
      </w:r>
    </w:p>
    <w:p w:rsidR="00E51B61" w:rsidRDefault="00E51B61" w:rsidP="00E51B61"/>
    <w:p w:rsidR="001B6995" w:rsidRDefault="001B6995" w:rsidP="00E51B61"/>
    <w:sectPr w:rsidR="001B69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1B" w:rsidRDefault="00E1501B" w:rsidP="00E25DB8">
      <w:r>
        <w:separator/>
      </w:r>
    </w:p>
  </w:endnote>
  <w:endnote w:type="continuationSeparator" w:id="0">
    <w:p w:rsidR="00E1501B" w:rsidRDefault="00E1501B" w:rsidP="00E2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1B" w:rsidRDefault="00E1501B" w:rsidP="00E25DB8">
      <w:r>
        <w:separator/>
      </w:r>
    </w:p>
  </w:footnote>
  <w:footnote w:type="continuationSeparator" w:id="0">
    <w:p w:rsidR="00E1501B" w:rsidRDefault="00E1501B" w:rsidP="00E2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61"/>
    <w:rsid w:val="001B6995"/>
    <w:rsid w:val="00E1501B"/>
    <w:rsid w:val="00E25DB8"/>
    <w:rsid w:val="00E5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79C28-54E5-4EFB-8B45-4357E6D6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5D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5D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5D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3</cp:revision>
  <dcterms:created xsi:type="dcterms:W3CDTF">2023-03-23T07:57:00Z</dcterms:created>
  <dcterms:modified xsi:type="dcterms:W3CDTF">2023-03-23T08:01:00Z</dcterms:modified>
</cp:coreProperties>
</file>