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73" w:rsidRDefault="000D5173" w:rsidP="000D5173">
      <w:r>
        <w:rPr>
          <w:rFonts w:hint="eastAsia"/>
        </w:rPr>
        <w:t>黃思樺</w:t>
      </w:r>
      <w:r w:rsidR="002F39E7">
        <w:rPr>
          <w:rFonts w:hint="eastAsia"/>
        </w:rPr>
        <w:t>_2D17_LKM</w:t>
      </w:r>
    </w:p>
    <w:p w:rsidR="000D5173" w:rsidRDefault="000D5173" w:rsidP="000D5173">
      <w:r>
        <w:rPr>
          <w:rFonts w:hint="eastAsia"/>
        </w:rPr>
        <w:t>數學家：張丘建</w:t>
      </w:r>
    </w:p>
    <w:p w:rsidR="000D5173" w:rsidRDefault="000D5173" w:rsidP="000D5173"/>
    <w:p w:rsidR="002F39E7" w:rsidRDefault="002F39E7" w:rsidP="000D5173">
      <w:r>
        <w:rPr>
          <w:rFonts w:hint="eastAsia"/>
        </w:rPr>
        <w:t>1.</w:t>
      </w:r>
      <w:r w:rsidRPr="00B576E1">
        <w:rPr>
          <w:rFonts w:hint="eastAsia"/>
        </w:rPr>
        <w:t>數學家的生平</w:t>
      </w:r>
    </w:p>
    <w:p w:rsidR="000D5173" w:rsidRDefault="000D5173" w:rsidP="000D5173">
      <w:r>
        <w:rPr>
          <w:rFonts w:hint="eastAsia"/>
        </w:rPr>
        <w:t>張丘建，北魏清河人，中國著名之數學家。著有《張丘建算經》。自小聰明好學。酷愛算術。一生從事數學研究，造詣頗深。其中的</w:t>
      </w:r>
      <w:r w:rsidR="008C7ACD">
        <w:rPr>
          <w:rFonts w:asciiTheme="minorEastAsia" w:hAnsiTheme="minorEastAsia" w:hint="eastAsia"/>
        </w:rPr>
        <w:t>“</w:t>
      </w:r>
      <w:r>
        <w:rPr>
          <w:rFonts w:hint="eastAsia"/>
        </w:rPr>
        <w:t>百雞問題”是中古時期，關於不定方程正整數解的典型問題，張丘建對此有精湛和獨到見解。</w:t>
      </w:r>
    </w:p>
    <w:p w:rsidR="000D5173" w:rsidRDefault="000D5173" w:rsidP="000D5173"/>
    <w:p w:rsidR="002F39E7" w:rsidRDefault="002F39E7" w:rsidP="000D5173">
      <w:r>
        <w:rPr>
          <w:rFonts w:hint="eastAsia"/>
        </w:rPr>
        <w:t>2.</w:t>
      </w:r>
      <w:r w:rsidRPr="00B576E1">
        <w:rPr>
          <w:rFonts w:hint="eastAsia"/>
        </w:rPr>
        <w:t>數學家的貢獻</w:t>
      </w:r>
    </w:p>
    <w:p w:rsidR="000D5173" w:rsidRDefault="000D5173" w:rsidP="000D5173">
      <w:r>
        <w:rPr>
          <w:rFonts w:hint="eastAsia"/>
        </w:rPr>
        <w:t>張丘建算經上，中、下三卷，北魏數學家張丘建著。隋劉孝孫細草。唐朝時被李淳風定為《算經十書》之一。清朝乾隆年間，將張丘建算經的北宋刊本收入《四庫全書》子部六，共一百條</w:t>
      </w:r>
      <w:r w:rsidR="008C7ACD">
        <w:rPr>
          <w:rFonts w:hint="eastAsia"/>
        </w:rPr>
        <w:t>。據《四庫全書提要》，此書唐志記載得一卷，有漢中郡守甄鸞註解的</w:t>
      </w:r>
      <w:r w:rsidR="008C7ACD">
        <w:rPr>
          <w:rFonts w:asciiTheme="minorEastAsia" w:hAnsiTheme="minorEastAsia" w:hint="eastAsia"/>
        </w:rPr>
        <w:t>“</w:t>
      </w:r>
      <w:r>
        <w:rPr>
          <w:rFonts w:hint="eastAsia"/>
        </w:rPr>
        <w:t>術曰”、唐朝議</w:t>
      </w:r>
      <w:r w:rsidR="008C7ACD">
        <w:rPr>
          <w:rFonts w:hint="eastAsia"/>
        </w:rPr>
        <w:t>大夫行太史令上輕車都尉李淳風的小字按語和唐算學博士劉孝孫的細草</w:t>
      </w:r>
      <w:r w:rsidR="008C7ACD">
        <w:rPr>
          <w:rFonts w:asciiTheme="minorEastAsia" w:hAnsiTheme="minorEastAsia" w:hint="eastAsia"/>
        </w:rPr>
        <w:t>“</w:t>
      </w:r>
      <w:r>
        <w:rPr>
          <w:rFonts w:hint="eastAsia"/>
        </w:rPr>
        <w:t>草曰”。現存張丘建算經只剩九十二條。張丘建算經的</w:t>
      </w:r>
      <w:r w:rsidR="008C7ACD">
        <w:rPr>
          <w:rFonts w:hint="eastAsia"/>
        </w:rPr>
        <w:t>主要貢獻有三：提出求最小公倍數的算法、提出計算等差級數的公式、</w:t>
      </w:r>
      <w:r w:rsidR="008C7ACD">
        <w:rPr>
          <w:rFonts w:asciiTheme="minorEastAsia" w:hAnsiTheme="minorEastAsia" w:hint="eastAsia"/>
        </w:rPr>
        <w:t>“</w:t>
      </w:r>
      <w:r>
        <w:rPr>
          <w:rFonts w:hint="eastAsia"/>
        </w:rPr>
        <w:t>百雞問題”首創不定方程的研究，對後世影響深遠。</w:t>
      </w:r>
    </w:p>
    <w:p w:rsidR="000D5173" w:rsidRDefault="000D5173" w:rsidP="000D5173"/>
    <w:p w:rsidR="002F39E7" w:rsidRDefault="002F39E7" w:rsidP="000D5173">
      <w:r>
        <w:rPr>
          <w:rFonts w:hint="eastAsia"/>
        </w:rPr>
        <w:t>3.</w:t>
      </w:r>
      <w:r w:rsidRPr="00B576E1">
        <w:rPr>
          <w:rFonts w:hint="eastAsia"/>
        </w:rPr>
        <w:t>評價</w:t>
      </w:r>
      <w:r w:rsidRPr="00B576E1">
        <w:rPr>
          <w:rFonts w:hint="eastAsia"/>
        </w:rPr>
        <w:t>/</w:t>
      </w:r>
      <w:r w:rsidRPr="00B576E1">
        <w:rPr>
          <w:rFonts w:hint="eastAsia"/>
        </w:rPr>
        <w:t>感想</w:t>
      </w:r>
    </w:p>
    <w:p w:rsidR="000D5173" w:rsidRDefault="000D5173" w:rsidP="000D5173">
      <w:r>
        <w:rPr>
          <w:rFonts w:hint="eastAsia"/>
        </w:rPr>
        <w:t>在尋找資料的過程中，我對張丘</w:t>
      </w:r>
      <w:r w:rsidR="008C7ACD">
        <w:rPr>
          <w:rFonts w:hint="eastAsia"/>
        </w:rPr>
        <w:t>建做出的貢獻有著佩服，</w:t>
      </w:r>
      <w:r w:rsidR="008C7ACD">
        <w:rPr>
          <w:rFonts w:asciiTheme="minorEastAsia" w:hAnsiTheme="minorEastAsia" w:hint="eastAsia"/>
        </w:rPr>
        <w:t>“</w:t>
      </w:r>
      <w:r w:rsidR="008C7ACD">
        <w:rPr>
          <w:rFonts w:hint="eastAsia"/>
        </w:rPr>
        <w:t>百雞問題”是導致三元不定方程組，其重要之處在於開創</w:t>
      </w:r>
      <w:r w:rsidR="008C7ACD">
        <w:rPr>
          <w:rFonts w:asciiTheme="minorEastAsia" w:hAnsiTheme="minorEastAsia" w:hint="eastAsia"/>
        </w:rPr>
        <w:t>“</w:t>
      </w:r>
      <w:r>
        <w:rPr>
          <w:rFonts w:hint="eastAsia"/>
        </w:rPr>
        <w:t>一問多答”</w:t>
      </w:r>
      <w:r w:rsidR="008C7ACD">
        <w:rPr>
          <w:rFonts w:hint="eastAsia"/>
        </w:rPr>
        <w:t>的先例，而且在《張丘建算經》裡面還有各種等差數列問題的解決，在</w:t>
      </w:r>
      <w:r w:rsidR="008C7ACD">
        <w:rPr>
          <w:rFonts w:asciiTheme="minorEastAsia" w:hAnsiTheme="minorEastAsia" w:hint="eastAsia"/>
        </w:rPr>
        <w:t>“</w:t>
      </w:r>
      <w:r>
        <w:rPr>
          <w:rFonts w:hint="eastAsia"/>
        </w:rPr>
        <w:t>百雞問題”</w:t>
      </w:r>
      <w:r w:rsidR="008C7ACD">
        <w:rPr>
          <w:rFonts w:hint="eastAsia"/>
        </w:rPr>
        <w:t>的數學研究中他還獲得了很好的成就，可以說是很厲害的。我還看見了</w:t>
      </w:r>
      <w:r w:rsidR="008C7ACD">
        <w:rPr>
          <w:rFonts w:asciiTheme="minorEastAsia" w:hAnsiTheme="minorEastAsia" w:hint="eastAsia"/>
        </w:rPr>
        <w:t>“</w:t>
      </w:r>
      <w:r>
        <w:rPr>
          <w:rFonts w:hint="eastAsia"/>
        </w:rPr>
        <w:t>百雞問題”的由來，覺得張丘建是真的天才，他能快速地算出答案，還能算出三次不同答案，要是我是那個買雞的，應該會很感嘆他也太聰明了吧。</w:t>
      </w:r>
    </w:p>
    <w:p w:rsidR="00756535" w:rsidRDefault="00756535" w:rsidP="000D5173">
      <w:bookmarkStart w:id="0" w:name="_GoBack"/>
      <w:bookmarkEnd w:id="0"/>
    </w:p>
    <w:sectPr w:rsidR="007565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34" w:rsidRDefault="00E62534" w:rsidP="002F39E7">
      <w:r>
        <w:separator/>
      </w:r>
    </w:p>
  </w:endnote>
  <w:endnote w:type="continuationSeparator" w:id="0">
    <w:p w:rsidR="00E62534" w:rsidRDefault="00E62534" w:rsidP="002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34" w:rsidRDefault="00E62534" w:rsidP="002F39E7">
      <w:r>
        <w:separator/>
      </w:r>
    </w:p>
  </w:footnote>
  <w:footnote w:type="continuationSeparator" w:id="0">
    <w:p w:rsidR="00E62534" w:rsidRDefault="00E62534" w:rsidP="002F3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73"/>
    <w:rsid w:val="000D5173"/>
    <w:rsid w:val="0021157B"/>
    <w:rsid w:val="002F39E7"/>
    <w:rsid w:val="00756535"/>
    <w:rsid w:val="008C7ACD"/>
    <w:rsid w:val="00E62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2489A2-BC45-471F-BC71-B076D24D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E7"/>
    <w:pPr>
      <w:tabs>
        <w:tab w:val="center" w:pos="4153"/>
        <w:tab w:val="right" w:pos="8306"/>
      </w:tabs>
      <w:snapToGrid w:val="0"/>
    </w:pPr>
    <w:rPr>
      <w:sz w:val="20"/>
      <w:szCs w:val="20"/>
    </w:rPr>
  </w:style>
  <w:style w:type="character" w:customStyle="1" w:styleId="a4">
    <w:name w:val="頁首 字元"/>
    <w:basedOn w:val="a0"/>
    <w:link w:val="a3"/>
    <w:uiPriority w:val="99"/>
    <w:rsid w:val="002F39E7"/>
    <w:rPr>
      <w:sz w:val="20"/>
      <w:szCs w:val="20"/>
    </w:rPr>
  </w:style>
  <w:style w:type="paragraph" w:styleId="a5">
    <w:name w:val="footer"/>
    <w:basedOn w:val="a"/>
    <w:link w:val="a6"/>
    <w:uiPriority w:val="99"/>
    <w:unhideWhenUsed/>
    <w:rsid w:val="002F39E7"/>
    <w:pPr>
      <w:tabs>
        <w:tab w:val="center" w:pos="4153"/>
        <w:tab w:val="right" w:pos="8306"/>
      </w:tabs>
      <w:snapToGrid w:val="0"/>
    </w:pPr>
    <w:rPr>
      <w:sz w:val="20"/>
      <w:szCs w:val="20"/>
    </w:rPr>
  </w:style>
  <w:style w:type="character" w:customStyle="1" w:styleId="a6">
    <w:name w:val="頁尾 字元"/>
    <w:basedOn w:val="a0"/>
    <w:link w:val="a5"/>
    <w:uiPriority w:val="99"/>
    <w:rsid w:val="002F39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Tsz Lam Jason</dc:creator>
  <cp:keywords/>
  <dc:description/>
  <cp:lastModifiedBy>YU Tsz Lam Jason</cp:lastModifiedBy>
  <cp:revision>4</cp:revision>
  <dcterms:created xsi:type="dcterms:W3CDTF">2023-03-24T03:40:00Z</dcterms:created>
  <dcterms:modified xsi:type="dcterms:W3CDTF">2023-03-29T03:39:00Z</dcterms:modified>
</cp:coreProperties>
</file>